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79278" w14:textId="77777777" w:rsidR="00FE4E87" w:rsidRDefault="00FE4E87" w:rsidP="00FE4E87">
      <w:pPr>
        <w:pStyle w:val="Default"/>
      </w:pPr>
    </w:p>
    <w:p w14:paraId="042E6CAA" w14:textId="77777777" w:rsidR="00A744B9" w:rsidRPr="00A744B9" w:rsidRDefault="00A744B9" w:rsidP="00A744B9">
      <w:pPr>
        <w:pStyle w:val="Default"/>
        <w:rPr>
          <w:b/>
          <w:bCs/>
          <w:sz w:val="36"/>
          <w:szCs w:val="36"/>
        </w:rPr>
      </w:pPr>
    </w:p>
    <w:p w14:paraId="675BB217" w14:textId="43CC01CF" w:rsidR="00EB1FFF" w:rsidRDefault="00A744B9" w:rsidP="00A744B9">
      <w:pPr>
        <w:pStyle w:val="Default"/>
        <w:rPr>
          <w:b/>
          <w:bCs/>
          <w:sz w:val="36"/>
          <w:szCs w:val="36"/>
        </w:rPr>
      </w:pPr>
      <w:r w:rsidRPr="00A744B9">
        <w:rPr>
          <w:b/>
          <w:bCs/>
          <w:sz w:val="36"/>
          <w:szCs w:val="36"/>
        </w:rPr>
        <w:t>Regionalbus Leipzig GmbH</w:t>
      </w:r>
      <w:r w:rsidR="00FE4E87" w:rsidRPr="00FE4E87">
        <w:rPr>
          <w:b/>
          <w:bCs/>
          <w:sz w:val="36"/>
          <w:szCs w:val="36"/>
        </w:rPr>
        <w:t xml:space="preserve"> – Erweiterung Betriebshof inkl. Ladeinfrastruktur – Grobbeschreibung </w:t>
      </w:r>
      <w:r w:rsidR="00EB1FFF">
        <w:rPr>
          <w:b/>
          <w:bCs/>
          <w:sz w:val="36"/>
          <w:szCs w:val="36"/>
        </w:rPr>
        <w:t>Arbeitspaket 2</w:t>
      </w:r>
    </w:p>
    <w:p w14:paraId="770FEAA4" w14:textId="77777777" w:rsidR="00FE4E87" w:rsidRDefault="00FE4E87" w:rsidP="00FE4E87">
      <w:pPr>
        <w:pStyle w:val="Default"/>
        <w:rPr>
          <w:b/>
          <w:bCs/>
          <w:sz w:val="36"/>
          <w:szCs w:val="36"/>
        </w:rPr>
      </w:pPr>
    </w:p>
    <w:p w14:paraId="17E2525A" w14:textId="13BC7125" w:rsidR="00FE4E87" w:rsidRDefault="00FE4E87" w:rsidP="00FE4E87">
      <w:pPr>
        <w:pStyle w:val="Default"/>
        <w:numPr>
          <w:ilvl w:val="0"/>
          <w:numId w:val="1"/>
        </w:numPr>
        <w:rPr>
          <w:sz w:val="28"/>
          <w:szCs w:val="28"/>
        </w:rPr>
      </w:pPr>
      <w:r w:rsidRPr="00A744B9">
        <w:rPr>
          <w:sz w:val="28"/>
          <w:szCs w:val="28"/>
        </w:rPr>
        <w:t xml:space="preserve">Zum Auftraggeber: </w:t>
      </w:r>
    </w:p>
    <w:p w14:paraId="213345A2" w14:textId="77777777" w:rsidR="00C7689C" w:rsidRPr="00A744B9" w:rsidRDefault="00C7689C" w:rsidP="00C7689C">
      <w:pPr>
        <w:pStyle w:val="Default"/>
        <w:ind w:left="360"/>
        <w:rPr>
          <w:sz w:val="28"/>
          <w:szCs w:val="28"/>
        </w:rPr>
      </w:pPr>
    </w:p>
    <w:p w14:paraId="27CCAF9D" w14:textId="77777777" w:rsidR="00C03881" w:rsidRPr="00C03881" w:rsidRDefault="00C03881" w:rsidP="00C03881">
      <w:pPr>
        <w:pStyle w:val="Default"/>
        <w:jc w:val="both"/>
      </w:pPr>
      <w:r w:rsidRPr="00C03881">
        <w:t>Die Regionalbus Leipzig GmbH ist ein kommunales Verkehrsunternehmen im vollständigen Besitz des Landkreises Leipzig, der gleichzeitig als Aufgabenträger für den öffentlichen Nahverkehr (ÖPNV) in der Region fungiert. Das Unternehmen ist der größte Mobilitätsdienstleister im straßengebundenen ÖPNV der Region und beschäftigt etwa 350 Mitarbeiterinnen und Mitarbeiter, darunter rund 270 Busfahrerinnen und Busfahrer. Die vier Betriebsteile befinden sich in Colditz, Deuben, Grimma und Zwenkau.</w:t>
      </w:r>
    </w:p>
    <w:p w14:paraId="7279E6C2" w14:textId="77777777" w:rsidR="00C03881" w:rsidRPr="00C03881" w:rsidRDefault="00C03881" w:rsidP="00C03881">
      <w:pPr>
        <w:pStyle w:val="Default"/>
        <w:jc w:val="both"/>
      </w:pPr>
      <w:r w:rsidRPr="00C03881">
        <w:t xml:space="preserve">Das Verkehrsangebot umfasst etwa 80 Buslinien, darunter 15 </w:t>
      </w:r>
      <w:proofErr w:type="spellStart"/>
      <w:r w:rsidRPr="00C03881">
        <w:t>PlusBus</w:t>
      </w:r>
      <w:proofErr w:type="spellEnd"/>
      <w:r w:rsidRPr="00C03881">
        <w:t xml:space="preserve">- und 12 </w:t>
      </w:r>
      <w:proofErr w:type="spellStart"/>
      <w:r w:rsidRPr="00C03881">
        <w:t>TaktBus</w:t>
      </w:r>
      <w:proofErr w:type="spellEnd"/>
      <w:r w:rsidRPr="00C03881">
        <w:t xml:space="preserve">-Linien sowie fünf Stadtverkehrslinien in Colditz, Bad Lausick, Grimma und Wurzen. Zusätzlich betreibt das Unternehmen fünf Sonderlinien im Auftrag Dritter sowie mehrere </w:t>
      </w:r>
      <w:proofErr w:type="spellStart"/>
      <w:r w:rsidRPr="00C03881">
        <w:t>RufBus</w:t>
      </w:r>
      <w:proofErr w:type="spellEnd"/>
      <w:r w:rsidRPr="00C03881">
        <w:t>-Angebote im Bediengebiet. Jährlich verlassen sich rund 5 Millionen Fahrgäste auf das hochwertige Verkehrsnetz der Regionalbus Leipzig GmbH. Im Jahr 2023 wurden dabei etwa 7 Millionen Fahrplankilometer erbracht.</w:t>
      </w:r>
    </w:p>
    <w:p w14:paraId="4996A0AE" w14:textId="77777777" w:rsidR="00C03881" w:rsidRPr="00C03881" w:rsidRDefault="00C03881" w:rsidP="00C03881">
      <w:pPr>
        <w:pStyle w:val="Default"/>
        <w:jc w:val="both"/>
      </w:pPr>
      <w:r w:rsidRPr="00C03881">
        <w:t>Der betriebliche Fuhrpark besteht aus rund 160 Bussen unterschiedlicher Bauart, Größe und Ausführung. Das Durchschnittsalter der Fahrzeuge beträgt etwa 8 Jahre, wobei der Schwerpunkt auf einer modernen, barrierefreien Flotte liegt. In allen Bussen wird den Fahrgästen kostenfreies WLAN angeboten. Die Standorte in Deuben, Colditz und Zwenkau verfügen zudem über moderne Werkstätten, Waschhallen und Tankstellen.</w:t>
      </w:r>
    </w:p>
    <w:p w14:paraId="329F04F5" w14:textId="77777777" w:rsidR="00C03881" w:rsidRPr="00C03881" w:rsidRDefault="00C03881" w:rsidP="00C03881">
      <w:pPr>
        <w:pStyle w:val="Default"/>
        <w:jc w:val="both"/>
      </w:pPr>
      <w:r w:rsidRPr="00C03881">
        <w:t>Die Regionalbus Leipzig GmbH setzt auf innovative Technologien und digitale Prozesse. Ein rechnergestütztes Betriebsleitsystem (RBL) unterstützt die Betriebsführung und dient gleichzeitig als Kommunikations- und Ticketvertriebssystem. Die Digitalisierung wird auch durch Tablets für die Beschäftigten im Fahr- und Betriebsdienst vorangetrieben, die den Zugriff auf wichtige Informationen für die Dienstdurchführung und den Kundenservice ermöglichen.</w:t>
      </w:r>
    </w:p>
    <w:p w14:paraId="198E0B5D" w14:textId="77777777" w:rsidR="00C03881" w:rsidRPr="00C03881" w:rsidRDefault="00C03881" w:rsidP="00C03881">
      <w:pPr>
        <w:pStyle w:val="Default"/>
        <w:jc w:val="both"/>
      </w:pPr>
      <w:r w:rsidRPr="00C03881">
        <w:t>Für die Zukunft plant das Unternehmen den Aufbau von Elektromobilität, beginnend mit der Erweiterung des Betriebsteils Zwenkau um Infrastruktur für e-Busse. Mit diesen Maßnahmen wird das Ziel verfolgt, den öffentlichen Nahverkehr weiter zu modernisieren und umweltfreundlicher zu gestalten.</w:t>
      </w:r>
    </w:p>
    <w:p w14:paraId="7956B8E3" w14:textId="40597EDA" w:rsidR="00C03881" w:rsidRPr="00C03881" w:rsidRDefault="00C03881" w:rsidP="00C03881">
      <w:pPr>
        <w:pStyle w:val="Default"/>
        <w:jc w:val="both"/>
      </w:pPr>
      <w:r w:rsidRPr="00C03881">
        <w:t>Die Geschäftsführung und Verwaltung der Regionalbus Leipzig GmbH sind in Deuben ansässig (04828 Deuben, Leipziger Straße 79). Weitere Informationen über das Unternehmen finden si</w:t>
      </w:r>
      <w:r w:rsidR="003135C8">
        <w:t>e</w:t>
      </w:r>
      <w:r w:rsidRPr="00C03881">
        <w:t xml:space="preserve"> auf der Homepage unter </w:t>
      </w:r>
      <w:hyperlink r:id="rId10" w:tgtFrame="_new" w:history="1">
        <w:r w:rsidRPr="00C03881">
          <w:rPr>
            <w:rStyle w:val="Hyperlink"/>
          </w:rPr>
          <w:t>www.regionalbusleipzig.de</w:t>
        </w:r>
      </w:hyperlink>
      <w:r w:rsidRPr="00C03881">
        <w:t>.</w:t>
      </w:r>
    </w:p>
    <w:p w14:paraId="0C3BDA09" w14:textId="013C7EE2" w:rsidR="00C03881" w:rsidRDefault="00C03881">
      <w:pPr>
        <w:rPr>
          <w:rFonts w:ascii="Calibri" w:hAnsi="Calibri" w:cs="Calibri"/>
          <w:color w:val="000000"/>
          <w:kern w:val="0"/>
          <w:sz w:val="28"/>
          <w:szCs w:val="28"/>
        </w:rPr>
      </w:pPr>
      <w:r>
        <w:rPr>
          <w:sz w:val="28"/>
          <w:szCs w:val="28"/>
        </w:rPr>
        <w:br w:type="page"/>
      </w:r>
    </w:p>
    <w:p w14:paraId="08DC502A" w14:textId="77777777" w:rsidR="00FE4E87" w:rsidRDefault="00FE4E87" w:rsidP="00C03881">
      <w:pPr>
        <w:pStyle w:val="Default"/>
        <w:jc w:val="both"/>
        <w:rPr>
          <w:sz w:val="28"/>
          <w:szCs w:val="28"/>
        </w:rPr>
      </w:pPr>
    </w:p>
    <w:p w14:paraId="0DAEAC68" w14:textId="77777777" w:rsidR="00C03881" w:rsidRDefault="00C03881" w:rsidP="00C03881">
      <w:pPr>
        <w:pStyle w:val="Default"/>
        <w:jc w:val="both"/>
        <w:rPr>
          <w:sz w:val="28"/>
          <w:szCs w:val="28"/>
        </w:rPr>
      </w:pPr>
    </w:p>
    <w:p w14:paraId="79AE6837" w14:textId="77777777" w:rsidR="00C7689C" w:rsidRDefault="00FE4E87" w:rsidP="00FE4E87">
      <w:pPr>
        <w:pStyle w:val="Default"/>
        <w:numPr>
          <w:ilvl w:val="0"/>
          <w:numId w:val="1"/>
        </w:numPr>
        <w:rPr>
          <w:sz w:val="28"/>
          <w:szCs w:val="28"/>
        </w:rPr>
      </w:pPr>
      <w:r>
        <w:rPr>
          <w:sz w:val="28"/>
          <w:szCs w:val="28"/>
        </w:rPr>
        <w:t>Beschreibung Vorhaben:</w:t>
      </w:r>
    </w:p>
    <w:p w14:paraId="5CC6FC8C" w14:textId="5B702E55" w:rsidR="00FE4E87" w:rsidRPr="00FE4E87" w:rsidRDefault="00FE4E87" w:rsidP="00C7689C">
      <w:pPr>
        <w:pStyle w:val="Default"/>
        <w:ind w:left="360"/>
        <w:rPr>
          <w:sz w:val="28"/>
          <w:szCs w:val="28"/>
        </w:rPr>
      </w:pPr>
      <w:r>
        <w:rPr>
          <w:sz w:val="28"/>
          <w:szCs w:val="28"/>
        </w:rPr>
        <w:t xml:space="preserve"> </w:t>
      </w:r>
    </w:p>
    <w:p w14:paraId="1B36CE22" w14:textId="44B30F4C" w:rsidR="00FE4E87" w:rsidRPr="00583D87" w:rsidRDefault="00FE4E87" w:rsidP="00FE4E87">
      <w:pPr>
        <w:pStyle w:val="Default"/>
      </w:pPr>
      <w:r w:rsidRPr="00583D87">
        <w:t>Für die Erweiterung unseres Betriebshofes am Standort in Zwenkau wurde neben dem aktuellen Busbetriebshof</w:t>
      </w:r>
      <w:r w:rsidR="004D44D6">
        <w:t xml:space="preserve"> (</w:t>
      </w:r>
      <w:proofErr w:type="spellStart"/>
      <w:r w:rsidR="004D44D6">
        <w:t>Flurstücksnr</w:t>
      </w:r>
      <w:proofErr w:type="spellEnd"/>
      <w:r w:rsidR="004D44D6">
        <w:t xml:space="preserve">. 294/11) </w:t>
      </w:r>
      <w:r w:rsidRPr="00583D87">
        <w:t>eine weitere Fläche (</w:t>
      </w:r>
      <w:proofErr w:type="spellStart"/>
      <w:r w:rsidRPr="00583D87">
        <w:t>Flurstücknr</w:t>
      </w:r>
      <w:proofErr w:type="spellEnd"/>
      <w:r w:rsidRPr="00583D87">
        <w:t xml:space="preserve">. </w:t>
      </w:r>
      <w:r w:rsidR="00C7689C" w:rsidRPr="00583D87">
        <w:t xml:space="preserve">294/88 der Gemarkung </w:t>
      </w:r>
      <w:proofErr w:type="spellStart"/>
      <w:r w:rsidR="00C7689C" w:rsidRPr="00583D87">
        <w:t>Imnitz</w:t>
      </w:r>
      <w:proofErr w:type="spellEnd"/>
      <w:r w:rsidRPr="00583D87">
        <w:t>) erworben.</w:t>
      </w:r>
    </w:p>
    <w:p w14:paraId="208EA37A" w14:textId="245EBA7E" w:rsidR="00FE4E87" w:rsidRPr="00583D87" w:rsidRDefault="00FE4E87" w:rsidP="00FE4E87">
      <w:pPr>
        <w:pStyle w:val="Default"/>
      </w:pPr>
      <w:r w:rsidRPr="00583D87">
        <w:t>Die geplante Erweiterung des Betriebshofs ist auf diesem beschriebenen Grundstück</w:t>
      </w:r>
      <w:r w:rsidR="00BC43F5">
        <w:t xml:space="preserve"> (ca. 5.500 m²)</w:t>
      </w:r>
      <w:r w:rsidRPr="00583D87">
        <w:t xml:space="preserve"> zu errichten</w:t>
      </w:r>
      <w:r w:rsidR="00915FA5">
        <w:t xml:space="preserve"> und umfasst die Abstellung von 20 Fahrzeugen (</w:t>
      </w:r>
      <w:r w:rsidR="00356FBB">
        <w:t>Normalbuseinheit</w:t>
      </w:r>
      <w:r w:rsidR="00915FA5">
        <w:t>) unter einem Carport einschließlich Verkehrsflächen und Ladeinfrastruktur (unten genauer beschrieben)</w:t>
      </w:r>
      <w:r w:rsidRPr="00583D87">
        <w:t xml:space="preserve">. </w:t>
      </w:r>
    </w:p>
    <w:p w14:paraId="5BA9DA0C" w14:textId="77777777" w:rsidR="00C03881" w:rsidRDefault="00C03881" w:rsidP="00FE4E87">
      <w:pPr>
        <w:pStyle w:val="Default"/>
      </w:pPr>
    </w:p>
    <w:p w14:paraId="11822008" w14:textId="5BF8E080" w:rsidR="009F6362" w:rsidRDefault="009F6362" w:rsidP="009F6362">
      <w:pPr>
        <w:pStyle w:val="Default"/>
      </w:pPr>
      <w:r w:rsidRPr="009F6362">
        <w:t xml:space="preserve">Die Erweiterung ist für Omnibusse mit batterieelektrischem Antrieb (BEV) als Depotlader inkl. überdachten Abstellplätzen </w:t>
      </w:r>
      <w:r w:rsidR="00356FBB">
        <w:t xml:space="preserve">und </w:t>
      </w:r>
      <w:r w:rsidRPr="009F6362">
        <w:t xml:space="preserve"> Ladeinfrastruktur zu errichten.</w:t>
      </w:r>
      <w:r w:rsidRPr="009F6362">
        <w:br/>
        <w:t xml:space="preserve">Die zentrale Auslegung für die gesamte Errichtung ist dabei der geplante Busbetrieb mit Elektrofahrzeugen. </w:t>
      </w:r>
    </w:p>
    <w:p w14:paraId="3A38F310" w14:textId="77777777" w:rsidR="00CF7084" w:rsidRPr="009F6362" w:rsidRDefault="00CF7084" w:rsidP="009F6362">
      <w:pPr>
        <w:pStyle w:val="Default"/>
      </w:pPr>
    </w:p>
    <w:p w14:paraId="48137BAB" w14:textId="701D559A" w:rsidR="009F6362" w:rsidRDefault="009F6362" w:rsidP="009F6362">
      <w:pPr>
        <w:pStyle w:val="Default"/>
        <w:rPr>
          <w:b/>
          <w:bCs/>
        </w:rPr>
      </w:pPr>
      <w:r w:rsidRPr="009F6362">
        <w:rPr>
          <w:b/>
          <w:bCs/>
        </w:rPr>
        <w:t>Als erste Baumaßnahme ist die Errichtung eines Wendehammers gemäß de</w:t>
      </w:r>
      <w:r w:rsidR="00CF7084">
        <w:rPr>
          <w:b/>
          <w:bCs/>
        </w:rPr>
        <w:t>r</w:t>
      </w:r>
      <w:r w:rsidRPr="009F6362">
        <w:rPr>
          <w:b/>
          <w:bCs/>
        </w:rPr>
        <w:t xml:space="preserve"> beiliegenden</w:t>
      </w:r>
      <w:r w:rsidR="00CF7084">
        <w:rPr>
          <w:b/>
          <w:bCs/>
        </w:rPr>
        <w:t xml:space="preserve"> Vorentwurfszeichnung (</w:t>
      </w:r>
      <w:r w:rsidR="00CF7084" w:rsidRPr="00CF7084">
        <w:rPr>
          <w:b/>
          <w:bCs/>
        </w:rPr>
        <w:t>20241211_AS - Lageplan_neutral.pdf</w:t>
      </w:r>
      <w:r w:rsidR="00CF7084">
        <w:rPr>
          <w:b/>
          <w:bCs/>
        </w:rPr>
        <w:t>)</w:t>
      </w:r>
      <w:r w:rsidR="00356FBB">
        <w:rPr>
          <w:b/>
          <w:bCs/>
        </w:rPr>
        <w:t xml:space="preserve"> und den Anforderungen der Stadt Zwenkau (Skizze_Wendehammer.pdf)</w:t>
      </w:r>
      <w:r w:rsidRPr="009F6362">
        <w:rPr>
          <w:b/>
          <w:bCs/>
        </w:rPr>
        <w:t xml:space="preserve">. Dieser </w:t>
      </w:r>
      <w:r w:rsidR="00CF7084">
        <w:rPr>
          <w:b/>
          <w:bCs/>
        </w:rPr>
        <w:t xml:space="preserve">Wendehammer </w:t>
      </w:r>
      <w:r w:rsidRPr="009F6362">
        <w:rPr>
          <w:b/>
          <w:bCs/>
        </w:rPr>
        <w:t>ist grundsätzlich zur Sicher</w:t>
      </w:r>
      <w:r w:rsidR="002B58CD">
        <w:rPr>
          <w:b/>
          <w:bCs/>
        </w:rPr>
        <w:t>stellung</w:t>
      </w:r>
      <w:r w:rsidRPr="009F6362">
        <w:rPr>
          <w:b/>
          <w:bCs/>
        </w:rPr>
        <w:t xml:space="preserve"> der Andienung vorhandener Grundstücke vorgesehen.</w:t>
      </w:r>
    </w:p>
    <w:p w14:paraId="5BF5AADE" w14:textId="77777777" w:rsidR="00CF7084" w:rsidRDefault="00CF7084" w:rsidP="009F6362">
      <w:pPr>
        <w:pStyle w:val="Default"/>
        <w:rPr>
          <w:b/>
          <w:bCs/>
        </w:rPr>
      </w:pPr>
    </w:p>
    <w:p w14:paraId="6236ED87" w14:textId="77777777" w:rsidR="00CF7084" w:rsidRPr="00CF7084" w:rsidRDefault="00CF7084" w:rsidP="00CF7084">
      <w:pPr>
        <w:rPr>
          <w:sz w:val="24"/>
          <w:szCs w:val="24"/>
        </w:rPr>
      </w:pPr>
      <w:r w:rsidRPr="00CF7084">
        <w:rPr>
          <w:b/>
          <w:bCs/>
          <w:sz w:val="24"/>
          <w:szCs w:val="24"/>
        </w:rPr>
        <w:t>Anforderungen:</w:t>
      </w:r>
    </w:p>
    <w:p w14:paraId="70434ED9" w14:textId="31F4000E" w:rsidR="00CF7084" w:rsidRPr="00CF7084" w:rsidRDefault="00CF7084" w:rsidP="00CF7084">
      <w:pPr>
        <w:numPr>
          <w:ilvl w:val="0"/>
          <w:numId w:val="2"/>
        </w:numPr>
        <w:rPr>
          <w:sz w:val="24"/>
          <w:szCs w:val="24"/>
        </w:rPr>
      </w:pPr>
      <w:r w:rsidRPr="00CF7084">
        <w:rPr>
          <w:sz w:val="24"/>
          <w:szCs w:val="24"/>
        </w:rPr>
        <w:t>Planung und Ausführung gemäß Vorgaben (z. B. Tragfähigkeit, Frostschutz, Verkehrssicherheit</w:t>
      </w:r>
      <w:r w:rsidR="007448E5">
        <w:rPr>
          <w:sz w:val="24"/>
          <w:szCs w:val="24"/>
        </w:rPr>
        <w:t xml:space="preserve"> – Skizze_Wendehammer.pdf</w:t>
      </w:r>
      <w:r w:rsidRPr="00CF7084">
        <w:rPr>
          <w:sz w:val="24"/>
          <w:szCs w:val="24"/>
        </w:rPr>
        <w:t>).</w:t>
      </w:r>
    </w:p>
    <w:p w14:paraId="6134CFDE" w14:textId="36A76CA4" w:rsidR="00CF7084" w:rsidRPr="00CF7084" w:rsidRDefault="00CF7084" w:rsidP="00CF7084">
      <w:pPr>
        <w:numPr>
          <w:ilvl w:val="0"/>
          <w:numId w:val="2"/>
        </w:numPr>
        <w:rPr>
          <w:sz w:val="24"/>
          <w:szCs w:val="24"/>
        </w:rPr>
      </w:pPr>
      <w:r w:rsidRPr="00CF7084">
        <w:rPr>
          <w:sz w:val="24"/>
          <w:szCs w:val="24"/>
        </w:rPr>
        <w:t xml:space="preserve">Fertigstellung des </w:t>
      </w:r>
      <w:r>
        <w:rPr>
          <w:sz w:val="24"/>
          <w:szCs w:val="24"/>
        </w:rPr>
        <w:t>Wendehammers</w:t>
      </w:r>
      <w:r w:rsidRPr="00CF7084">
        <w:rPr>
          <w:sz w:val="24"/>
          <w:szCs w:val="24"/>
        </w:rPr>
        <w:t xml:space="preserve"> bis zum </w:t>
      </w:r>
      <w:r w:rsidRPr="007448E5">
        <w:rPr>
          <w:b/>
          <w:bCs/>
          <w:sz w:val="24"/>
          <w:szCs w:val="24"/>
          <w:u w:val="single"/>
        </w:rPr>
        <w:t>31.03.2026</w:t>
      </w:r>
      <w:r w:rsidRPr="00CF7084">
        <w:rPr>
          <w:sz w:val="24"/>
          <w:szCs w:val="24"/>
        </w:rPr>
        <w:t>.</w:t>
      </w:r>
    </w:p>
    <w:p w14:paraId="42176D5C" w14:textId="77777777" w:rsidR="00CF7084" w:rsidRPr="00CF7084" w:rsidRDefault="00CF7084" w:rsidP="00CF7084">
      <w:pPr>
        <w:numPr>
          <w:ilvl w:val="0"/>
          <w:numId w:val="2"/>
        </w:numPr>
        <w:rPr>
          <w:sz w:val="24"/>
          <w:szCs w:val="24"/>
        </w:rPr>
      </w:pPr>
      <w:r w:rsidRPr="00CF7084">
        <w:rPr>
          <w:sz w:val="24"/>
          <w:szCs w:val="24"/>
        </w:rPr>
        <w:t>Kontrolle und Abnahme durch die Bauleitung nach Fertigstellung.</w:t>
      </w:r>
    </w:p>
    <w:p w14:paraId="17CB49FA" w14:textId="77777777" w:rsidR="00CF7084" w:rsidRDefault="00CF7084" w:rsidP="00CF7084">
      <w:pPr>
        <w:rPr>
          <w:sz w:val="24"/>
          <w:szCs w:val="24"/>
        </w:rPr>
      </w:pPr>
      <w:r w:rsidRPr="00CF7084">
        <w:rPr>
          <w:sz w:val="24"/>
          <w:szCs w:val="24"/>
        </w:rPr>
        <w:t>Die termingerechte Umsetzung ist Voraussetzung für den Fortgang der weiteren Bauarbeiten.</w:t>
      </w:r>
    </w:p>
    <w:p w14:paraId="279F20D6" w14:textId="1D63AE33" w:rsidR="00915FA5" w:rsidRDefault="00915FA5" w:rsidP="00CF7084">
      <w:pPr>
        <w:rPr>
          <w:sz w:val="24"/>
          <w:szCs w:val="24"/>
        </w:rPr>
      </w:pPr>
      <w:r>
        <w:rPr>
          <w:sz w:val="24"/>
          <w:szCs w:val="24"/>
        </w:rPr>
        <w:t>Beschreibung Bauvorhaben:</w:t>
      </w:r>
    </w:p>
    <w:p w14:paraId="580AEA82" w14:textId="29AB0C97" w:rsidR="00915FA5" w:rsidRPr="00CF7084" w:rsidRDefault="00915FA5" w:rsidP="00CF7084">
      <w:pPr>
        <w:rPr>
          <w:sz w:val="24"/>
          <w:szCs w:val="24"/>
        </w:rPr>
      </w:pPr>
      <w:r>
        <w:rPr>
          <w:sz w:val="24"/>
          <w:szCs w:val="24"/>
        </w:rPr>
        <w:t>Der Leistungsumfang</w:t>
      </w:r>
      <w:r w:rsidR="004103E5">
        <w:rPr>
          <w:sz w:val="24"/>
          <w:szCs w:val="24"/>
        </w:rPr>
        <w:t xml:space="preserve"> umfasst die Planungen einschließlich aller notwendigen Genehmigungen und Prüfungen und der Umsetzung der kompletten Baumaßnahme nach geltendem Recht, dabei sind </w:t>
      </w:r>
      <w:proofErr w:type="spellStart"/>
      <w:r w:rsidR="004103E5">
        <w:rPr>
          <w:sz w:val="24"/>
          <w:szCs w:val="24"/>
        </w:rPr>
        <w:t>Nachhaltigkeitaspekte</w:t>
      </w:r>
      <w:proofErr w:type="spellEnd"/>
      <w:r w:rsidR="004103E5">
        <w:rPr>
          <w:sz w:val="24"/>
          <w:szCs w:val="24"/>
        </w:rPr>
        <w:t xml:space="preserve"> besonders zu beachten.</w:t>
      </w:r>
    </w:p>
    <w:p w14:paraId="2E7C21C5" w14:textId="194AC8EF" w:rsidR="009F6362" w:rsidRPr="009F6362" w:rsidRDefault="002B58CD" w:rsidP="009F6362">
      <w:pPr>
        <w:pStyle w:val="Default"/>
      </w:pPr>
      <w:r>
        <w:t>Im Zuge der Ausführung ist f</w:t>
      </w:r>
      <w:r w:rsidR="009F6362" w:rsidRPr="009F6362">
        <w:t>ür jede Stellfläche die notwendige Ladeinfrastruktur zu errichten bzw. vorzubereiten. Die Abstellung der Fahrzeuge ist in zentraler Position, wenn möglich in 45°-Schrägabstellung in Form von</w:t>
      </w:r>
      <w:r w:rsidR="004103E5">
        <w:t xml:space="preserve"> einem</w:t>
      </w:r>
      <w:r w:rsidR="009F6362" w:rsidRPr="009F6362">
        <w:t xml:space="preserve"> durchfahrbaren Carport (</w:t>
      </w:r>
      <w:proofErr w:type="spellStart"/>
      <w:r w:rsidR="009F6362" w:rsidRPr="009F6362">
        <w:t>Busport</w:t>
      </w:r>
      <w:proofErr w:type="spellEnd"/>
      <w:r w:rsidR="009F6362" w:rsidRPr="009F6362">
        <w:t>) umzusetzen. Die Anordnung der Abstellung der Fahrzeuge soll in Blockabstellung von max. zwei Fahrzeugen</w:t>
      </w:r>
      <w:r w:rsidR="004103E5">
        <w:t xml:space="preserve"> hintereinander</w:t>
      </w:r>
      <w:r w:rsidR="00AF0011">
        <w:t xml:space="preserve"> </w:t>
      </w:r>
      <w:r w:rsidR="009F6362" w:rsidRPr="009F6362">
        <w:t>erfolgen</w:t>
      </w:r>
      <w:r w:rsidR="00910A2D">
        <w:t>, dabei soll die Spurlänge mindestens 30 Meter</w:t>
      </w:r>
      <w:r w:rsidR="004B152B">
        <w:t xml:space="preserve"> bei </w:t>
      </w:r>
      <w:r w:rsidR="007448E5">
        <w:t>D</w:t>
      </w:r>
      <w:r w:rsidR="004B152B">
        <w:t>oppel</w:t>
      </w:r>
      <w:r w:rsidR="007448E5">
        <w:t>-</w:t>
      </w:r>
      <w:r w:rsidR="004B152B">
        <w:t>Abstellung und mindestens 15 Meter bei Einzelabstellung</w:t>
      </w:r>
      <w:r w:rsidR="00910A2D">
        <w:t xml:space="preserve"> betragen</w:t>
      </w:r>
      <w:r w:rsidR="009F6362" w:rsidRPr="009F6362">
        <w:t>. Zwischen den Abstellungen muss eine brandschutzgerechte Trennung</w:t>
      </w:r>
      <w:r w:rsidR="00AF0011">
        <w:t xml:space="preserve"> (seitlicher Abstand von mindestens 1,50 Meter)</w:t>
      </w:r>
      <w:r w:rsidR="004B152B">
        <w:t xml:space="preserve"> </w:t>
      </w:r>
      <w:r w:rsidR="009F6362" w:rsidRPr="009F6362">
        <w:t>vorhanden sein.</w:t>
      </w:r>
      <w:r w:rsidR="004B152B">
        <w:t xml:space="preserve"> Die Fahrspuren sind durch </w:t>
      </w:r>
      <w:proofErr w:type="spellStart"/>
      <w:r w:rsidR="004B152B">
        <w:t>angelete</w:t>
      </w:r>
      <w:proofErr w:type="spellEnd"/>
      <w:r w:rsidR="004B152B">
        <w:t xml:space="preserve"> Inseln mit einer Mindestbreite von 0,85 Meter </w:t>
      </w:r>
      <w:r w:rsidR="005662D6">
        <w:t xml:space="preserve">zu trennen. Alle zur Verwendung kommenden Borden sind </w:t>
      </w:r>
      <w:r w:rsidR="00FA3D6D">
        <w:t xml:space="preserve">als </w:t>
      </w:r>
      <w:r w:rsidR="005662D6">
        <w:t>Reifenschonend (Rundborde) auszulegen.</w:t>
      </w:r>
    </w:p>
    <w:p w14:paraId="6B284374" w14:textId="5D4A2B85" w:rsidR="009F6362" w:rsidRPr="009F6362" w:rsidRDefault="00910A2D" w:rsidP="009F6362">
      <w:pPr>
        <w:pStyle w:val="Default"/>
      </w:pPr>
      <w:r>
        <w:lastRenderedPageBreak/>
        <w:t>D</w:t>
      </w:r>
      <w:r w:rsidR="004103E5">
        <w:t>er</w:t>
      </w:r>
      <w:r w:rsidR="009F6362" w:rsidRPr="009F6362">
        <w:t xml:space="preserve"> Carport soll als Einheit inkl. der benötigten Lade- und Anschlussinfrastruktur ausgelegt werden.</w:t>
      </w:r>
      <w:r w:rsidR="009F6362" w:rsidRPr="009F6362">
        <w:br/>
        <w:t>Die Dachlänge</w:t>
      </w:r>
      <w:r>
        <w:t xml:space="preserve"> und Dachbreite</w:t>
      </w:r>
      <w:r w:rsidR="009F6362" w:rsidRPr="009F6362">
        <w:t xml:space="preserve"> de</w:t>
      </w:r>
      <w:r>
        <w:t>s</w:t>
      </w:r>
      <w:r w:rsidR="009F6362" w:rsidRPr="009F6362">
        <w:t xml:space="preserve"> Carports soll der gesamten </w:t>
      </w:r>
      <w:r w:rsidR="005662D6">
        <w:t>Fahrzeuga</w:t>
      </w:r>
      <w:r w:rsidR="004B152B">
        <w:t xml:space="preserve">bstellfläche </w:t>
      </w:r>
      <w:r w:rsidR="002B58CD">
        <w:t>entsprechen</w:t>
      </w:r>
      <w:r w:rsidR="009F6362" w:rsidRPr="009F6362">
        <w:t>.</w:t>
      </w:r>
      <w:r w:rsidR="005662D6">
        <w:t xml:space="preserve"> Die Dachkonstruktion ist zur nachträglichen Errichtung einer Fotovoltaikanlage auszulegen. </w:t>
      </w:r>
      <w:r w:rsidR="009F6362" w:rsidRPr="009F6362">
        <w:br/>
        <w:t>Zur Abstellung sind 20 Fahrzeuge mit einer Länge von ca. 12 m angedacht.</w:t>
      </w:r>
      <w:r w:rsidR="009F6362" w:rsidRPr="009F6362">
        <w:br/>
        <w:t>Die Ladeinfrastruktur ist im ersten Schritt für 9 Fahrzeuge auszuführen und zu installieren</w:t>
      </w:r>
      <w:r w:rsidR="00A766E2">
        <w:t>, außerdem ist ein mobiles Ladegerät mit 40 kW anzubieten</w:t>
      </w:r>
      <w:r w:rsidR="009F6362" w:rsidRPr="009F6362">
        <w:t>. Für die weiteren 11 Stellplätze ist diese mit den entsprechenden baulichen Maßnahmen vorzubereiten</w:t>
      </w:r>
      <w:r w:rsidR="00A766E2">
        <w:t xml:space="preserve"> und </w:t>
      </w:r>
      <w:r w:rsidR="00A766E2" w:rsidRPr="0013547F">
        <w:rPr>
          <w:b/>
          <w:bCs/>
          <w:u w:val="single"/>
        </w:rPr>
        <w:t>optional</w:t>
      </w:r>
      <w:r w:rsidR="00A766E2">
        <w:t xml:space="preserve"> anzubieten Außerdem sind </w:t>
      </w:r>
      <w:r w:rsidR="00A766E2" w:rsidRPr="0013547F">
        <w:rPr>
          <w:b/>
          <w:bCs/>
          <w:u w:val="single"/>
        </w:rPr>
        <w:t>optional</w:t>
      </w:r>
      <w:r w:rsidR="00A766E2">
        <w:t xml:space="preserve"> 6 mobile Ladegeräte anzubieten.</w:t>
      </w:r>
    </w:p>
    <w:p w14:paraId="02B09E86" w14:textId="7CDCA788" w:rsidR="009F6362" w:rsidRPr="009F6362" w:rsidRDefault="009F6362" w:rsidP="009F6362">
      <w:pPr>
        <w:pStyle w:val="Default"/>
      </w:pPr>
      <w:r w:rsidRPr="009F6362">
        <w:t>Alle für den Busbetrieb notwendigen Anlagen (Fahrspuren, Carport, etc.) sind entsprechend de</w:t>
      </w:r>
      <w:r w:rsidR="004C3128">
        <w:t>n</w:t>
      </w:r>
      <w:r w:rsidRPr="009F6362">
        <w:t xml:space="preserve"> dazugehörigen VDV-Vorschriften</w:t>
      </w:r>
      <w:r w:rsidR="007448E5">
        <w:t>,</w:t>
      </w:r>
      <w:r w:rsidR="00356FBB">
        <w:t xml:space="preserve"> VDV-Empfehlungen</w:t>
      </w:r>
      <w:r w:rsidR="007448E5">
        <w:t>, Anforderungen der Berufsgenossenschaft (Beleuchtung, Abstands- und Wegeflächen, etc.) und allen in Betracht kommenden Bauvorschriften und Regelwerken (DIN, VOB, usw.)</w:t>
      </w:r>
      <w:r w:rsidRPr="009F6362">
        <w:t xml:space="preserve"> auszulegen</w:t>
      </w:r>
      <w:r w:rsidR="007448E5">
        <w:t xml:space="preserve"> und zu berücksichtigen</w:t>
      </w:r>
      <w:r w:rsidRPr="009F6362">
        <w:t>. Dabei ist insbesondere auf eine</w:t>
      </w:r>
      <w:r w:rsidR="00356FBB">
        <w:t xml:space="preserve"> </w:t>
      </w:r>
      <w:r w:rsidRPr="009F6362">
        <w:t xml:space="preserve">kreuzungsfreie und effiziente Verkehrsführung zu achten (kein Rangieren auf dem Gelände, keine </w:t>
      </w:r>
      <w:proofErr w:type="spellStart"/>
      <w:r w:rsidRPr="009F6362">
        <w:t>Überfahrungen</w:t>
      </w:r>
      <w:proofErr w:type="spellEnd"/>
      <w:r w:rsidRPr="009F6362">
        <w:t xml:space="preserve"> einzelner Elemente).</w:t>
      </w:r>
    </w:p>
    <w:p w14:paraId="3B040B82" w14:textId="7685FEE8" w:rsidR="004C3128" w:rsidRDefault="009F6362" w:rsidP="009F6362">
      <w:pPr>
        <w:pStyle w:val="Default"/>
      </w:pPr>
      <w:r w:rsidRPr="009F6362">
        <w:t>Eine Ein</w:t>
      </w:r>
      <w:r w:rsidR="004C3128">
        <w:t>-/Aus</w:t>
      </w:r>
      <w:r w:rsidRPr="009F6362">
        <w:t xml:space="preserve">fahrt auf den Betriebshof </w:t>
      </w:r>
      <w:r w:rsidR="004C3128">
        <w:t>mit einer Mindestbreite von 12 Meter (elektrisch angetriebenes Schiebetor mit Automatikschließung</w:t>
      </w:r>
      <w:r w:rsidR="00356FBB">
        <w:t xml:space="preserve"> und Anbindung an das vorhandene Schließsystem</w:t>
      </w:r>
      <w:r w:rsidR="004C3128">
        <w:t xml:space="preserve">) </w:t>
      </w:r>
      <w:r w:rsidRPr="009F6362">
        <w:t>ist an der nördlichen Grundstücksgrenze „Straße zum Wasserwerk“ zu berücksichtigen.</w:t>
      </w:r>
      <w:r w:rsidR="004D44D6">
        <w:t xml:space="preserve"> Die Einfriedung des Erweiterungsgrundstücks ist mit einer Zaunanlage (Höhe 1,8 Meter in Stabmattenausführung)</w:t>
      </w:r>
      <w:r w:rsidR="00855547">
        <w:t xml:space="preserve"> herzustellen. Alle nicht benötigten Flächen sind zu begrünen. </w:t>
      </w:r>
    </w:p>
    <w:p w14:paraId="4675F6F1" w14:textId="7AAA72E6" w:rsidR="00130856" w:rsidRDefault="004C3128" w:rsidP="009F6362">
      <w:pPr>
        <w:pStyle w:val="Default"/>
      </w:pPr>
      <w:r>
        <w:t xml:space="preserve">Die notwendigen Verkehrswege sind </w:t>
      </w:r>
      <w:r w:rsidR="00130856">
        <w:t>B</w:t>
      </w:r>
      <w:r>
        <w:t>estandteil die</w:t>
      </w:r>
      <w:r w:rsidR="00130856">
        <w:t>s</w:t>
      </w:r>
      <w:r>
        <w:t xml:space="preserve">es Vorhabens und sind </w:t>
      </w:r>
      <w:r w:rsidR="00855547">
        <w:t>in Anlehnung</w:t>
      </w:r>
      <w:r>
        <w:t xml:space="preserve"> </w:t>
      </w:r>
      <w:r w:rsidR="00855547">
        <w:t>an die</w:t>
      </w:r>
      <w:r>
        <w:t xml:space="preserve"> vorhandenen Verkehrswege auszulegen, dabei ist der Regelaufbau</w:t>
      </w:r>
      <w:r w:rsidR="00130856">
        <w:t xml:space="preserve"> aus der RStO 12 als Grundlage anzusetzen. Eine sinnvolle Anbindung an die Bestandsverkehrswege ist zu berücksichtigen.</w:t>
      </w:r>
      <w:r w:rsidR="00855547">
        <w:t xml:space="preserve"> </w:t>
      </w:r>
    </w:p>
    <w:p w14:paraId="4CBE2504" w14:textId="38140DA9" w:rsidR="009F6362" w:rsidRPr="009F6362" w:rsidRDefault="00130856" w:rsidP="009F6362">
      <w:pPr>
        <w:pStyle w:val="Default"/>
      </w:pPr>
      <w:r>
        <w:t>Auf dem Betriebsgelände</w:t>
      </w:r>
      <w:r w:rsidR="004D44D6">
        <w:t xml:space="preserve"> (Flurstück 294/11)</w:t>
      </w:r>
      <w:r>
        <w:t xml:space="preserve"> ist an geeigneter Stelle ein </w:t>
      </w:r>
      <w:proofErr w:type="spellStart"/>
      <w:r>
        <w:t>Havarieplatz</w:t>
      </w:r>
      <w:proofErr w:type="spellEnd"/>
      <w:r>
        <w:t xml:space="preserve"> für Elektrobusse in Absprache mit dem AG zu errichten.</w:t>
      </w:r>
      <w:r w:rsidR="009F6362" w:rsidRPr="009F6362">
        <w:br/>
      </w:r>
      <w:r w:rsidR="004D44D6">
        <w:t>Bei der Umsetzung des</w:t>
      </w:r>
      <w:r w:rsidR="004C3128">
        <w:t xml:space="preserve"> Vorhabens</w:t>
      </w:r>
      <w:r w:rsidR="009F6362" w:rsidRPr="009F6362">
        <w:t xml:space="preserve"> bereitet der Generalunternehmer selbstständig alle relevanten Genehmigungen vor.</w:t>
      </w:r>
      <w:r w:rsidR="009F6362" w:rsidRPr="009F6362">
        <w:br/>
        <w:t>Im Rahmen der Umsetzung ist die Kompatibilität zwischen Fahrzeugen, Ladeinfrastruktur und Lademanagement zu garantieren.</w:t>
      </w:r>
    </w:p>
    <w:p w14:paraId="23F85AD4" w14:textId="4A8FFEBB" w:rsidR="002B3BCD" w:rsidRPr="00583D87" w:rsidRDefault="002B3BCD" w:rsidP="00FE4E87">
      <w:pPr>
        <w:rPr>
          <w:sz w:val="24"/>
          <w:szCs w:val="24"/>
        </w:rPr>
      </w:pPr>
    </w:p>
    <w:p w14:paraId="4832CB5F" w14:textId="04B6740C" w:rsidR="005D3318" w:rsidRDefault="005D3318" w:rsidP="00FE4E87">
      <w:pPr>
        <w:rPr>
          <w:sz w:val="24"/>
          <w:szCs w:val="24"/>
        </w:rPr>
      </w:pPr>
      <w:r>
        <w:rPr>
          <w:sz w:val="24"/>
          <w:szCs w:val="24"/>
        </w:rPr>
        <w:t>Bei der Beschaffung der Fahrzeuge sind 9 Fah</w:t>
      </w:r>
      <w:r w:rsidR="00A766E2">
        <w:rPr>
          <w:sz w:val="24"/>
          <w:szCs w:val="24"/>
        </w:rPr>
        <w:t>r</w:t>
      </w:r>
      <w:r>
        <w:rPr>
          <w:sz w:val="24"/>
          <w:szCs w:val="24"/>
        </w:rPr>
        <w:t xml:space="preserve">zeuge als Grundausstattung vorzusehen und weitere 18 Fahrzeuge als </w:t>
      </w:r>
      <w:r w:rsidRPr="0013547F">
        <w:rPr>
          <w:b/>
          <w:bCs/>
          <w:sz w:val="24"/>
          <w:szCs w:val="24"/>
          <w:u w:val="single"/>
        </w:rPr>
        <w:t>Option</w:t>
      </w:r>
      <w:r>
        <w:rPr>
          <w:sz w:val="24"/>
          <w:szCs w:val="24"/>
        </w:rPr>
        <w:t xml:space="preserve"> anzubieten.</w:t>
      </w:r>
    </w:p>
    <w:p w14:paraId="3A87A024" w14:textId="58FBE4AC" w:rsidR="00C03881" w:rsidRPr="00C03881" w:rsidRDefault="00C03881" w:rsidP="00FE4E87">
      <w:pPr>
        <w:rPr>
          <w:color w:val="FF0000"/>
          <w:sz w:val="24"/>
          <w:szCs w:val="24"/>
        </w:rPr>
      </w:pPr>
    </w:p>
    <w:sectPr w:rsidR="00C03881" w:rsidRPr="00C0388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030FF" w14:textId="77777777" w:rsidR="00C7689C" w:rsidRDefault="00C7689C" w:rsidP="00C7689C">
      <w:pPr>
        <w:spacing w:after="0" w:line="240" w:lineRule="auto"/>
      </w:pPr>
      <w:r>
        <w:separator/>
      </w:r>
    </w:p>
  </w:endnote>
  <w:endnote w:type="continuationSeparator" w:id="0">
    <w:p w14:paraId="1586850C" w14:textId="77777777" w:rsidR="00C7689C" w:rsidRDefault="00C7689C" w:rsidP="00C76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B5B5" w14:textId="77777777" w:rsidR="0013547F" w:rsidRDefault="0013547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127651"/>
      <w:docPartObj>
        <w:docPartGallery w:val="Page Numbers (Bottom of Page)"/>
        <w:docPartUnique/>
      </w:docPartObj>
    </w:sdtPr>
    <w:sdtEndPr/>
    <w:sdtContent>
      <w:sdt>
        <w:sdtPr>
          <w:id w:val="1728636285"/>
          <w:docPartObj>
            <w:docPartGallery w:val="Page Numbers (Top of Page)"/>
            <w:docPartUnique/>
          </w:docPartObj>
        </w:sdtPr>
        <w:sdtEndPr/>
        <w:sdtContent>
          <w:p w14:paraId="4B46C1C4" w14:textId="48470FD3" w:rsidR="001B1CBF" w:rsidRDefault="001B1CBF">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4011" w14:textId="77777777" w:rsidR="0013547F" w:rsidRDefault="001354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A8F7" w14:textId="77777777" w:rsidR="00C7689C" w:rsidRDefault="00C7689C" w:rsidP="00C7689C">
      <w:pPr>
        <w:spacing w:after="0" w:line="240" w:lineRule="auto"/>
      </w:pPr>
      <w:r>
        <w:separator/>
      </w:r>
    </w:p>
  </w:footnote>
  <w:footnote w:type="continuationSeparator" w:id="0">
    <w:p w14:paraId="60A3C360" w14:textId="77777777" w:rsidR="00C7689C" w:rsidRDefault="00C7689C" w:rsidP="00C76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0D09" w14:textId="77777777" w:rsidR="0013547F" w:rsidRDefault="001354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848FE" w14:textId="68CB0D55" w:rsidR="00C611CA" w:rsidRDefault="00EB1FFF" w:rsidP="001B1CBF">
    <w:pPr>
      <w:pStyle w:val="Kopfzeile"/>
      <w:jc w:val="right"/>
    </w:pPr>
    <w:sdt>
      <w:sdtPr>
        <w:id w:val="-1443992308"/>
        <w:docPartObj>
          <w:docPartGallery w:val="Watermarks"/>
          <w:docPartUnique/>
        </w:docPartObj>
      </w:sdtPr>
      <w:sdtEndPr/>
      <w:sdtContent>
        <w:r>
          <w:pict w14:anchorId="2DF6CF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1B1CBF">
      <w:rPr>
        <w:noProof/>
      </w:rPr>
      <w:drawing>
        <wp:anchor distT="0" distB="0" distL="114300" distR="114300" simplePos="0" relativeHeight="251657216" behindDoc="1" locked="0" layoutInCell="1" allowOverlap="1" wp14:anchorId="5DD3F3AC" wp14:editId="798D53D6">
          <wp:simplePos x="0" y="0"/>
          <wp:positionH relativeFrom="column">
            <wp:posOffset>4981575</wp:posOffset>
          </wp:positionH>
          <wp:positionV relativeFrom="paragraph">
            <wp:posOffset>-267335</wp:posOffset>
          </wp:positionV>
          <wp:extent cx="1443990" cy="666750"/>
          <wp:effectExtent l="0" t="0" r="3810" b="0"/>
          <wp:wrapNone/>
          <wp:docPr id="1" name="Picture 60"/>
          <wp:cNvGraphicFramePr/>
          <a:graphic xmlns:a="http://schemas.openxmlformats.org/drawingml/2006/main">
            <a:graphicData uri="http://schemas.openxmlformats.org/drawingml/2006/picture">
              <pic:pic xmlns:pic="http://schemas.openxmlformats.org/drawingml/2006/picture">
                <pic:nvPicPr>
                  <pic:cNvPr id="1" name="Picture 60"/>
                  <pic:cNvPicPr/>
                </pic:nvPicPr>
                <pic:blipFill>
                  <a:blip r:embed="rId1">
                    <a:extLst>
                      <a:ext uri="{28A0092B-C50C-407E-A947-70E740481C1C}">
                        <a14:useLocalDpi xmlns:a14="http://schemas.microsoft.com/office/drawing/2010/main" val="0"/>
                      </a:ext>
                    </a:extLst>
                  </a:blip>
                  <a:stretch>
                    <a:fillRect/>
                  </a:stretch>
                </pic:blipFill>
                <pic:spPr>
                  <a:xfrm>
                    <a:off x="0" y="0"/>
                    <a:ext cx="1443990" cy="66675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EFE3B" w14:textId="77777777" w:rsidR="0013547F" w:rsidRDefault="0013547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D85"/>
    <w:multiLevelType w:val="multilevel"/>
    <w:tmpl w:val="D4F8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18261B"/>
    <w:multiLevelType w:val="hybridMultilevel"/>
    <w:tmpl w:val="91F4C0B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8164496">
    <w:abstractNumId w:val="1"/>
  </w:num>
  <w:num w:numId="2" w16cid:durableId="973559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E87"/>
    <w:rsid w:val="000D3A08"/>
    <w:rsid w:val="00130856"/>
    <w:rsid w:val="0013547F"/>
    <w:rsid w:val="001359DC"/>
    <w:rsid w:val="001A6E81"/>
    <w:rsid w:val="001B1CBF"/>
    <w:rsid w:val="001B1E53"/>
    <w:rsid w:val="002B3BCD"/>
    <w:rsid w:val="002B58CD"/>
    <w:rsid w:val="003135C8"/>
    <w:rsid w:val="00356FBB"/>
    <w:rsid w:val="00395F4B"/>
    <w:rsid w:val="003A3323"/>
    <w:rsid w:val="004103E5"/>
    <w:rsid w:val="0043782C"/>
    <w:rsid w:val="00440294"/>
    <w:rsid w:val="00457AE2"/>
    <w:rsid w:val="004B152B"/>
    <w:rsid w:val="004C3128"/>
    <w:rsid w:val="004D44D6"/>
    <w:rsid w:val="004F4DFA"/>
    <w:rsid w:val="005107B1"/>
    <w:rsid w:val="005662D6"/>
    <w:rsid w:val="00583D87"/>
    <w:rsid w:val="005D3318"/>
    <w:rsid w:val="00660A42"/>
    <w:rsid w:val="006953E1"/>
    <w:rsid w:val="007066E5"/>
    <w:rsid w:val="007448E5"/>
    <w:rsid w:val="008337D4"/>
    <w:rsid w:val="00845B80"/>
    <w:rsid w:val="00845E8C"/>
    <w:rsid w:val="00855547"/>
    <w:rsid w:val="008D2442"/>
    <w:rsid w:val="00910A2D"/>
    <w:rsid w:val="00915FA5"/>
    <w:rsid w:val="009F6362"/>
    <w:rsid w:val="00A61F40"/>
    <w:rsid w:val="00A744B9"/>
    <w:rsid w:val="00A766E2"/>
    <w:rsid w:val="00AF0011"/>
    <w:rsid w:val="00AF142F"/>
    <w:rsid w:val="00BC43F5"/>
    <w:rsid w:val="00BC6E67"/>
    <w:rsid w:val="00C03881"/>
    <w:rsid w:val="00C611CA"/>
    <w:rsid w:val="00C7689C"/>
    <w:rsid w:val="00CF7084"/>
    <w:rsid w:val="00D24198"/>
    <w:rsid w:val="00E16A62"/>
    <w:rsid w:val="00E54AD2"/>
    <w:rsid w:val="00EA48A4"/>
    <w:rsid w:val="00EB1FFF"/>
    <w:rsid w:val="00F361BE"/>
    <w:rsid w:val="00FA3D6D"/>
    <w:rsid w:val="00FE4E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3A76883"/>
  <w15:chartTrackingRefBased/>
  <w15:docId w15:val="{BC59A4C7-AB57-4637-95C1-41E15BE5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FE4E87"/>
    <w:pPr>
      <w:autoSpaceDE w:val="0"/>
      <w:autoSpaceDN w:val="0"/>
      <w:adjustRightInd w:val="0"/>
      <w:spacing w:after="0" w:line="240" w:lineRule="auto"/>
    </w:pPr>
    <w:rPr>
      <w:rFonts w:ascii="Calibri" w:hAnsi="Calibri" w:cs="Calibri"/>
      <w:color w:val="000000"/>
      <w:kern w:val="0"/>
      <w:sz w:val="24"/>
      <w:szCs w:val="24"/>
    </w:rPr>
  </w:style>
  <w:style w:type="paragraph" w:styleId="Kopfzeile">
    <w:name w:val="header"/>
    <w:basedOn w:val="Standard"/>
    <w:link w:val="KopfzeileZchn"/>
    <w:uiPriority w:val="99"/>
    <w:unhideWhenUsed/>
    <w:rsid w:val="00C7689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7689C"/>
  </w:style>
  <w:style w:type="paragraph" w:styleId="Fuzeile">
    <w:name w:val="footer"/>
    <w:basedOn w:val="Standard"/>
    <w:link w:val="FuzeileZchn"/>
    <w:uiPriority w:val="99"/>
    <w:unhideWhenUsed/>
    <w:rsid w:val="00C7689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7689C"/>
  </w:style>
  <w:style w:type="character" w:styleId="Hyperlink">
    <w:name w:val="Hyperlink"/>
    <w:basedOn w:val="Absatz-Standardschriftart"/>
    <w:uiPriority w:val="99"/>
    <w:unhideWhenUsed/>
    <w:rsid w:val="00C03881"/>
    <w:rPr>
      <w:color w:val="0563C1" w:themeColor="hyperlink"/>
      <w:u w:val="single"/>
    </w:rPr>
  </w:style>
  <w:style w:type="character" w:styleId="NichtaufgelsteErwhnung">
    <w:name w:val="Unresolved Mention"/>
    <w:basedOn w:val="Absatz-Standardschriftart"/>
    <w:uiPriority w:val="99"/>
    <w:semiHidden/>
    <w:unhideWhenUsed/>
    <w:rsid w:val="00C03881"/>
    <w:rPr>
      <w:color w:val="605E5C"/>
      <w:shd w:val="clear" w:color="auto" w:fill="E1DFDD"/>
    </w:rPr>
  </w:style>
  <w:style w:type="paragraph" w:styleId="berarbeitung">
    <w:name w:val="Revision"/>
    <w:hidden/>
    <w:uiPriority w:val="99"/>
    <w:semiHidden/>
    <w:rsid w:val="009F6362"/>
    <w:pPr>
      <w:spacing w:after="0" w:line="240" w:lineRule="auto"/>
    </w:pPr>
  </w:style>
  <w:style w:type="character" w:styleId="Kommentarzeichen">
    <w:name w:val="annotation reference"/>
    <w:basedOn w:val="Absatz-Standardschriftart"/>
    <w:uiPriority w:val="99"/>
    <w:semiHidden/>
    <w:unhideWhenUsed/>
    <w:rsid w:val="00EA48A4"/>
    <w:rPr>
      <w:sz w:val="16"/>
      <w:szCs w:val="16"/>
    </w:rPr>
  </w:style>
  <w:style w:type="paragraph" w:styleId="Kommentartext">
    <w:name w:val="annotation text"/>
    <w:basedOn w:val="Standard"/>
    <w:link w:val="KommentartextZchn"/>
    <w:uiPriority w:val="99"/>
    <w:unhideWhenUsed/>
    <w:rsid w:val="00EA48A4"/>
    <w:pPr>
      <w:spacing w:line="240" w:lineRule="auto"/>
    </w:pPr>
    <w:rPr>
      <w:sz w:val="20"/>
      <w:szCs w:val="20"/>
    </w:rPr>
  </w:style>
  <w:style w:type="character" w:customStyle="1" w:styleId="KommentartextZchn">
    <w:name w:val="Kommentartext Zchn"/>
    <w:basedOn w:val="Absatz-Standardschriftart"/>
    <w:link w:val="Kommentartext"/>
    <w:uiPriority w:val="99"/>
    <w:rsid w:val="00EA48A4"/>
    <w:rPr>
      <w:sz w:val="20"/>
      <w:szCs w:val="20"/>
    </w:rPr>
  </w:style>
  <w:style w:type="paragraph" w:styleId="Kommentarthema">
    <w:name w:val="annotation subject"/>
    <w:basedOn w:val="Kommentartext"/>
    <w:next w:val="Kommentartext"/>
    <w:link w:val="KommentarthemaZchn"/>
    <w:uiPriority w:val="99"/>
    <w:semiHidden/>
    <w:unhideWhenUsed/>
    <w:rsid w:val="00EA48A4"/>
    <w:rPr>
      <w:b/>
      <w:bCs/>
    </w:rPr>
  </w:style>
  <w:style w:type="character" w:customStyle="1" w:styleId="KommentarthemaZchn">
    <w:name w:val="Kommentarthema Zchn"/>
    <w:basedOn w:val="KommentartextZchn"/>
    <w:link w:val="Kommentarthema"/>
    <w:uiPriority w:val="99"/>
    <w:semiHidden/>
    <w:rsid w:val="00EA48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3081">
      <w:bodyDiv w:val="1"/>
      <w:marLeft w:val="0"/>
      <w:marRight w:val="0"/>
      <w:marTop w:val="0"/>
      <w:marBottom w:val="0"/>
      <w:divBdr>
        <w:top w:val="none" w:sz="0" w:space="0" w:color="auto"/>
        <w:left w:val="none" w:sz="0" w:space="0" w:color="auto"/>
        <w:bottom w:val="none" w:sz="0" w:space="0" w:color="auto"/>
        <w:right w:val="none" w:sz="0" w:space="0" w:color="auto"/>
      </w:divBdr>
    </w:div>
    <w:div w:id="279728762">
      <w:bodyDiv w:val="1"/>
      <w:marLeft w:val="0"/>
      <w:marRight w:val="0"/>
      <w:marTop w:val="0"/>
      <w:marBottom w:val="0"/>
      <w:divBdr>
        <w:top w:val="none" w:sz="0" w:space="0" w:color="auto"/>
        <w:left w:val="none" w:sz="0" w:space="0" w:color="auto"/>
        <w:bottom w:val="none" w:sz="0" w:space="0" w:color="auto"/>
        <w:right w:val="none" w:sz="0" w:space="0" w:color="auto"/>
      </w:divBdr>
    </w:div>
    <w:div w:id="449663588">
      <w:bodyDiv w:val="1"/>
      <w:marLeft w:val="0"/>
      <w:marRight w:val="0"/>
      <w:marTop w:val="0"/>
      <w:marBottom w:val="0"/>
      <w:divBdr>
        <w:top w:val="none" w:sz="0" w:space="0" w:color="auto"/>
        <w:left w:val="none" w:sz="0" w:space="0" w:color="auto"/>
        <w:bottom w:val="none" w:sz="0" w:space="0" w:color="auto"/>
        <w:right w:val="none" w:sz="0" w:space="0" w:color="auto"/>
      </w:divBdr>
    </w:div>
    <w:div w:id="535586371">
      <w:bodyDiv w:val="1"/>
      <w:marLeft w:val="0"/>
      <w:marRight w:val="0"/>
      <w:marTop w:val="0"/>
      <w:marBottom w:val="0"/>
      <w:divBdr>
        <w:top w:val="none" w:sz="0" w:space="0" w:color="auto"/>
        <w:left w:val="none" w:sz="0" w:space="0" w:color="auto"/>
        <w:bottom w:val="none" w:sz="0" w:space="0" w:color="auto"/>
        <w:right w:val="none" w:sz="0" w:space="0" w:color="auto"/>
      </w:divBdr>
    </w:div>
    <w:div w:id="676081551">
      <w:bodyDiv w:val="1"/>
      <w:marLeft w:val="0"/>
      <w:marRight w:val="0"/>
      <w:marTop w:val="0"/>
      <w:marBottom w:val="0"/>
      <w:divBdr>
        <w:top w:val="none" w:sz="0" w:space="0" w:color="auto"/>
        <w:left w:val="none" w:sz="0" w:space="0" w:color="auto"/>
        <w:bottom w:val="none" w:sz="0" w:space="0" w:color="auto"/>
        <w:right w:val="none" w:sz="0" w:space="0" w:color="auto"/>
      </w:divBdr>
    </w:div>
    <w:div w:id="1034189737">
      <w:bodyDiv w:val="1"/>
      <w:marLeft w:val="0"/>
      <w:marRight w:val="0"/>
      <w:marTop w:val="0"/>
      <w:marBottom w:val="0"/>
      <w:divBdr>
        <w:top w:val="none" w:sz="0" w:space="0" w:color="auto"/>
        <w:left w:val="none" w:sz="0" w:space="0" w:color="auto"/>
        <w:bottom w:val="none" w:sz="0" w:space="0" w:color="auto"/>
        <w:right w:val="none" w:sz="0" w:space="0" w:color="auto"/>
      </w:divBdr>
    </w:div>
    <w:div w:id="1363900897">
      <w:bodyDiv w:val="1"/>
      <w:marLeft w:val="0"/>
      <w:marRight w:val="0"/>
      <w:marTop w:val="0"/>
      <w:marBottom w:val="0"/>
      <w:divBdr>
        <w:top w:val="none" w:sz="0" w:space="0" w:color="auto"/>
        <w:left w:val="none" w:sz="0" w:space="0" w:color="auto"/>
        <w:bottom w:val="none" w:sz="0" w:space="0" w:color="auto"/>
        <w:right w:val="none" w:sz="0" w:space="0" w:color="auto"/>
      </w:divBdr>
    </w:div>
    <w:div w:id="166103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regionalbusleipzig.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05e3d8-d8d5-4541-b2a3-8b95fc252d47" xsi:nil="true"/>
    <lcf76f155ced4ddcb4097134ff3c332f xmlns="e1444640-1704-4740-84e7-3deb67c3a4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19A1789724BA41AC2A0EB14D4C6ED2" ma:contentTypeVersion="15" ma:contentTypeDescription="Create a new document." ma:contentTypeScope="" ma:versionID="aeb0b40a9e32c8db2fbbebcca553e853">
  <xsd:schema xmlns:xsd="http://www.w3.org/2001/XMLSchema" xmlns:xs="http://www.w3.org/2001/XMLSchema" xmlns:p="http://schemas.microsoft.com/office/2006/metadata/properties" xmlns:ns2="e1444640-1704-4740-84e7-3deb67c3a4cc" xmlns:ns3="d805e3d8-d8d5-4541-b2a3-8b95fc252d47" targetNamespace="http://schemas.microsoft.com/office/2006/metadata/properties" ma:root="true" ma:fieldsID="b69cf38c81bdf3190ce927bec599b26f" ns2:_="" ns3:_="">
    <xsd:import namespace="e1444640-1704-4740-84e7-3deb67c3a4cc"/>
    <xsd:import namespace="d805e3d8-d8d5-4541-b2a3-8b95fc252d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44640-1704-4740-84e7-3deb67c3a4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9af8e8-aa77-48fe-9061-5a9da22cf2e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05e3d8-d8d5-4541-b2a3-8b95fc252d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7da08a2-fe65-4ca7-8b75-460c9620468a}" ma:internalName="TaxCatchAll" ma:showField="CatchAllData" ma:web="d805e3d8-d8d5-4541-b2a3-8b95fc252d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998293-3463-4D1F-B2BD-DFD966B0312E}">
  <ds:schemaRefs>
    <ds:schemaRef ds:uri="http://schemas.microsoft.com/office/2006/metadata/properties"/>
    <ds:schemaRef ds:uri="http://schemas.microsoft.com/office/infopath/2007/PartnerControls"/>
    <ds:schemaRef ds:uri="d805e3d8-d8d5-4541-b2a3-8b95fc252d47"/>
    <ds:schemaRef ds:uri="e1444640-1704-4740-84e7-3deb67c3a4cc"/>
  </ds:schemaRefs>
</ds:datastoreItem>
</file>

<file path=customXml/itemProps2.xml><?xml version="1.0" encoding="utf-8"?>
<ds:datastoreItem xmlns:ds="http://schemas.openxmlformats.org/officeDocument/2006/customXml" ds:itemID="{52C9F6E3-3E7F-4D0F-B507-5A4DDF9D92CE}">
  <ds:schemaRefs>
    <ds:schemaRef ds:uri="http://schemas.microsoft.com/sharepoint/v3/contenttype/forms"/>
  </ds:schemaRefs>
</ds:datastoreItem>
</file>

<file path=customXml/itemProps3.xml><?xml version="1.0" encoding="utf-8"?>
<ds:datastoreItem xmlns:ds="http://schemas.openxmlformats.org/officeDocument/2006/customXml" ds:itemID="{C8B8F448-FA7E-49F9-898A-FF810AA7A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44640-1704-4740-84e7-3deb67c3a4cc"/>
    <ds:schemaRef ds:uri="d805e3d8-d8d5-4541-b2a3-8b95fc252d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7ea58d-47e6-47cc-9ab7-39ab03def869}" enabled="1" method="Standard" siteId="{505cca53-5750-4134-9501-8d52d5df3cd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6432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Grobbeschreibung Los2</vt:lpstr>
    </vt:vector>
  </TitlesOfParts>
  <Company>Regionalbus Leipzig GmbH</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Grobbeschreibung Los2</dc:title>
  <dc:subject/>
  <dc:creator>Thomas Schirm</dc:creator>
  <cp:keywords/>
  <dc:description/>
  <cp:lastModifiedBy>Lars Janowsky</cp:lastModifiedBy>
  <cp:revision>5</cp:revision>
  <dcterms:created xsi:type="dcterms:W3CDTF">2025-01-15T19:06:00Z</dcterms:created>
  <dcterms:modified xsi:type="dcterms:W3CDTF">2025-01-30T15:50:00Z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0x010100B819A1789724BA41AC2A0EB14D4C6ED2</vt:lpwstr>
  </property>
  <property fmtid="{D5CDD505-2E9C-101B-9397-08002B2CF9AE}" pid="3" name="MediaServiceImageTags">
    <vt:lpwstr/>
  </property>
</Properties>
</file>